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9C94A" w14:textId="77777777" w:rsidR="00115ED8" w:rsidRDefault="00115ED8">
      <w:pPr>
        <w:pStyle w:val="Corpotesto"/>
        <w:rPr>
          <w:rFonts w:ascii="Times New Roman"/>
          <w:sz w:val="20"/>
        </w:rPr>
      </w:pPr>
    </w:p>
    <w:p w14:paraId="379BE7A3" w14:textId="77777777" w:rsidR="00115ED8" w:rsidRDefault="00115ED8">
      <w:pPr>
        <w:pStyle w:val="Corpotesto"/>
        <w:spacing w:before="5"/>
        <w:rPr>
          <w:rFonts w:ascii="Times New Roman"/>
          <w:sz w:val="18"/>
        </w:rPr>
      </w:pPr>
    </w:p>
    <w:p w14:paraId="640F28D6" w14:textId="5A1FB62F" w:rsidR="00115ED8" w:rsidRPr="0018526D" w:rsidRDefault="00E10AE7">
      <w:pPr>
        <w:spacing w:before="33"/>
        <w:ind w:left="212"/>
        <w:rPr>
          <w:iCs/>
        </w:rPr>
      </w:pPr>
      <w:r w:rsidRPr="0018526D">
        <w:rPr>
          <w:iCs/>
          <w:color w:val="2E2E2E"/>
        </w:rPr>
        <w:t xml:space="preserve">ALLEGATO </w:t>
      </w:r>
      <w:r w:rsidR="00331790">
        <w:rPr>
          <w:iCs/>
          <w:color w:val="2E2E2E"/>
        </w:rPr>
        <w:t>C</w:t>
      </w:r>
    </w:p>
    <w:p w14:paraId="349E7AC6" w14:textId="77777777" w:rsidR="00115ED8" w:rsidRDefault="00CC1167">
      <w:pPr>
        <w:spacing w:before="24"/>
        <w:ind w:left="2357" w:right="2378"/>
        <w:jc w:val="center"/>
        <w:rPr>
          <w:b/>
          <w:sz w:val="18"/>
        </w:rPr>
      </w:pPr>
      <w:r>
        <w:rPr>
          <w:b/>
          <w:color w:val="2E2E2E"/>
          <w:sz w:val="18"/>
        </w:rPr>
        <w:t>INFORMATIVA AL PERSONALE DELL’ISTITUTO</w:t>
      </w:r>
    </w:p>
    <w:p w14:paraId="3ED8E063" w14:textId="77777777" w:rsidR="00115ED8" w:rsidRDefault="00CC1167">
      <w:pPr>
        <w:spacing w:before="18"/>
        <w:ind w:left="2359" w:right="2378"/>
        <w:jc w:val="center"/>
        <w:rPr>
          <w:b/>
          <w:sz w:val="18"/>
        </w:rPr>
      </w:pPr>
      <w:r>
        <w:rPr>
          <w:b/>
          <w:color w:val="2E2E2E"/>
          <w:sz w:val="18"/>
        </w:rPr>
        <w:t>INFORMATIVA AI SENSI DELL’ART. 13 DEL REGOLAMENTO UE 2016/679</w:t>
      </w:r>
    </w:p>
    <w:p w14:paraId="2125035E" w14:textId="77777777" w:rsidR="00115ED8" w:rsidRDefault="00115ED8">
      <w:pPr>
        <w:pStyle w:val="Corpotesto"/>
        <w:spacing w:before="3"/>
        <w:rPr>
          <w:b/>
          <w:sz w:val="11"/>
        </w:rPr>
      </w:pPr>
    </w:p>
    <w:p w14:paraId="07A261C5" w14:textId="23B18C8E" w:rsidR="00115ED8" w:rsidRDefault="00CC1167" w:rsidP="006C51A1">
      <w:pPr>
        <w:spacing w:before="64"/>
        <w:ind w:left="198"/>
        <w:jc w:val="both"/>
        <w:rPr>
          <w:sz w:val="18"/>
        </w:rPr>
      </w:pPr>
      <w:r>
        <w:rPr>
          <w:color w:val="2E2E2E"/>
          <w:sz w:val="18"/>
        </w:rPr>
        <w:t>Lo scrivente Istituto, in ottemperanza alle disposizioni di cui all’art. 13 del Regolamento UE 2016/679 (da ora in avanti</w:t>
      </w:r>
      <w:r w:rsidR="006C51A1">
        <w:rPr>
          <w:color w:val="2E2E2E"/>
          <w:sz w:val="18"/>
        </w:rPr>
        <w:t xml:space="preserve"> </w:t>
      </w:r>
      <w:r>
        <w:rPr>
          <w:color w:val="2E2E2E"/>
          <w:sz w:val="18"/>
        </w:rPr>
        <w:t>semplicemente “Regolamento”), informa il personale che il trattamento dei dati personali che li riguardano, nonché degli altri familiari se oggetto di trattamento, saranno trattati nel rispetto della normativa del citato Regolamento.</w:t>
      </w:r>
    </w:p>
    <w:p w14:paraId="7B8D78F6" w14:textId="77777777" w:rsidR="00115ED8" w:rsidRDefault="00CC1167">
      <w:pPr>
        <w:spacing w:before="4"/>
        <w:ind w:left="198"/>
        <w:rPr>
          <w:b/>
          <w:sz w:val="18"/>
        </w:rPr>
      </w:pPr>
      <w:r>
        <w:rPr>
          <w:b/>
          <w:color w:val="2E2E2E"/>
          <w:sz w:val="18"/>
        </w:rPr>
        <w:t>Titolare del trattamento</w:t>
      </w:r>
    </w:p>
    <w:p w14:paraId="7D66709F" w14:textId="174B6BE0" w:rsidR="00115ED8" w:rsidRDefault="00CC1167" w:rsidP="006C51A1">
      <w:pPr>
        <w:spacing w:before="15" w:line="249" w:lineRule="auto"/>
        <w:ind w:left="207" w:right="25" w:hanging="10"/>
        <w:jc w:val="both"/>
        <w:rPr>
          <w:sz w:val="18"/>
        </w:rPr>
      </w:pPr>
      <w:r>
        <w:rPr>
          <w:color w:val="2E2E2E"/>
          <w:sz w:val="18"/>
        </w:rPr>
        <w:t>Titolare del trattamento è l’I</w:t>
      </w:r>
      <w:r w:rsidR="006C51A1">
        <w:rPr>
          <w:color w:val="2E2E2E"/>
          <w:sz w:val="18"/>
        </w:rPr>
        <w:t xml:space="preserve">. S. “Roncalli-Fermi-Rotundi-Euclide” </w:t>
      </w:r>
      <w:r>
        <w:rPr>
          <w:color w:val="2E2E2E"/>
          <w:sz w:val="18"/>
        </w:rPr>
        <w:t xml:space="preserve">di Manfredonia nella persona del rappresentante legale pro tempore, il Dirigente Scolastico prof. </w:t>
      </w:r>
      <w:r w:rsidR="006C51A1">
        <w:rPr>
          <w:color w:val="2E2E2E"/>
          <w:sz w:val="18"/>
        </w:rPr>
        <w:t>Roberto Menga</w:t>
      </w:r>
      <w:r w:rsidR="00BA2D92">
        <w:rPr>
          <w:color w:val="2E2E2E"/>
          <w:sz w:val="18"/>
        </w:rPr>
        <w:t>.</w:t>
      </w:r>
    </w:p>
    <w:p w14:paraId="5DFB7C52" w14:textId="77777777" w:rsidR="00115ED8" w:rsidRDefault="00CC1167">
      <w:pPr>
        <w:spacing w:before="4"/>
        <w:ind w:left="198"/>
        <w:rPr>
          <w:b/>
          <w:sz w:val="18"/>
        </w:rPr>
      </w:pPr>
      <w:r>
        <w:rPr>
          <w:b/>
          <w:color w:val="2E2E2E"/>
          <w:sz w:val="18"/>
        </w:rPr>
        <w:t>Il Responsabile della protezione dei dati (DPO)</w:t>
      </w:r>
    </w:p>
    <w:p w14:paraId="13DD39AC" w14:textId="1E1699EC" w:rsidR="00115ED8" w:rsidRDefault="00CC1167">
      <w:pPr>
        <w:spacing w:before="18"/>
        <w:ind w:left="198"/>
        <w:rPr>
          <w:sz w:val="18"/>
        </w:rPr>
      </w:pPr>
      <w:r>
        <w:rPr>
          <w:color w:val="2E2E2E"/>
          <w:sz w:val="18"/>
        </w:rPr>
        <w:t xml:space="preserve">Responsabile della protezione dei dati (DPO) è l’Avv. </w:t>
      </w:r>
      <w:r w:rsidR="0088345F">
        <w:rPr>
          <w:color w:val="2E2E2E"/>
          <w:sz w:val="18"/>
        </w:rPr>
        <w:t>Gabriele Borghi</w:t>
      </w:r>
    </w:p>
    <w:p w14:paraId="28FA33D5" w14:textId="77777777" w:rsidR="00115ED8" w:rsidRDefault="00CC1167">
      <w:pPr>
        <w:spacing w:before="47"/>
        <w:ind w:left="207"/>
        <w:rPr>
          <w:rFonts w:ascii="Calibri Light"/>
          <w:i/>
        </w:rPr>
      </w:pPr>
      <w:r>
        <w:rPr>
          <w:rFonts w:ascii="Calibri Light"/>
          <w:i/>
          <w:color w:val="2D74B5"/>
        </w:rPr>
        <w:t xml:space="preserve">Tipologia dei dati trattati  </w:t>
      </w:r>
    </w:p>
    <w:p w14:paraId="21A33CA3" w14:textId="77777777" w:rsidR="00115ED8" w:rsidRDefault="00CC1167" w:rsidP="0088345F">
      <w:pPr>
        <w:spacing w:before="21" w:line="249" w:lineRule="auto"/>
        <w:ind w:left="207" w:right="25" w:hanging="10"/>
        <w:jc w:val="both"/>
        <w:rPr>
          <w:sz w:val="18"/>
        </w:rPr>
      </w:pPr>
      <w:r>
        <w:rPr>
          <w:sz w:val="18"/>
        </w:rPr>
        <w:t>L'Istituto, nell'ambito e per il perseguimento dei propri fini istituzionali, tratta i dati personali degli interessati in oggetto e se necessario degli altri familiari (dati anagrafici, residenza e recapiti personali). Ove necessario verranno trattati i dati, da Voi forniti, rientranti tra quelli indicati nelle “speciali categorie di dati personali” di cui all’art. 9 del Regolamento, testualmente: i ”*…+ dati idonei a rivelare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 In alcuni casi potrebbe essere necessario trattare dati giudiziari di cui all’art. 10 del Regolamento.</w:t>
      </w:r>
    </w:p>
    <w:p w14:paraId="0E59ECEB" w14:textId="77777777" w:rsidR="00115ED8" w:rsidRDefault="00CC1167">
      <w:pPr>
        <w:spacing w:before="36"/>
        <w:ind w:left="207"/>
        <w:rPr>
          <w:rFonts w:ascii="Calibri Light" w:hAnsi="Calibri Light"/>
          <w:i/>
        </w:rPr>
      </w:pPr>
      <w:r>
        <w:rPr>
          <w:rFonts w:ascii="Calibri Light" w:hAnsi="Calibri Light"/>
          <w:i/>
          <w:color w:val="2D74B5"/>
        </w:rPr>
        <w:t>Finalità del</w:t>
      </w:r>
      <w:r>
        <w:rPr>
          <w:rFonts w:ascii="Calibri Light" w:hAnsi="Calibri Light"/>
          <w:i/>
          <w:color w:val="2D74B5"/>
          <w:spacing w:val="-11"/>
        </w:rPr>
        <w:t xml:space="preserve"> </w:t>
      </w:r>
      <w:r>
        <w:rPr>
          <w:rFonts w:ascii="Calibri Light" w:hAnsi="Calibri Light"/>
          <w:i/>
          <w:color w:val="2D74B5"/>
        </w:rPr>
        <w:t xml:space="preserve">trattamento  </w:t>
      </w:r>
    </w:p>
    <w:p w14:paraId="2AE2B396" w14:textId="77777777" w:rsidR="00115ED8" w:rsidRDefault="00CC1167" w:rsidP="0088345F">
      <w:pPr>
        <w:spacing w:before="24" w:line="249" w:lineRule="auto"/>
        <w:ind w:left="207" w:right="25" w:hanging="10"/>
        <w:jc w:val="both"/>
        <w:rPr>
          <w:sz w:val="18"/>
        </w:rPr>
      </w:pPr>
      <w:r>
        <w:rPr>
          <w:sz w:val="18"/>
        </w:rPr>
        <w:t>I dati personali sono trattati per l’esclusivo assolvimento degli obblighi istituzionali della scuola e per finalità strettamente connesse e strumentali alla gestione del rapporto di lavoro, nonché per finalità connesse agli obblighi previsti da leggi e regolamenti in materia di pubblico</w:t>
      </w:r>
      <w:r>
        <w:rPr>
          <w:spacing w:val="-1"/>
          <w:sz w:val="18"/>
        </w:rPr>
        <w:t xml:space="preserve"> </w:t>
      </w:r>
      <w:r>
        <w:rPr>
          <w:sz w:val="18"/>
        </w:rPr>
        <w:t>impiego.</w:t>
      </w:r>
    </w:p>
    <w:p w14:paraId="56104E84" w14:textId="77777777" w:rsidR="00115ED8" w:rsidRDefault="00CC1167">
      <w:pPr>
        <w:spacing w:before="35"/>
        <w:ind w:left="207"/>
        <w:rPr>
          <w:rFonts w:ascii="Calibri Light"/>
          <w:i/>
        </w:rPr>
      </w:pPr>
      <w:r>
        <w:rPr>
          <w:rFonts w:ascii="Calibri Light"/>
          <w:i/>
          <w:color w:val="2D74B5"/>
        </w:rPr>
        <w:t xml:space="preserve">Base giuridica e natura obbligatoria o facoltativa del trattamento  </w:t>
      </w:r>
    </w:p>
    <w:p w14:paraId="4AA113AA" w14:textId="77777777" w:rsidR="00115ED8" w:rsidRDefault="00CC1167" w:rsidP="0088345F">
      <w:pPr>
        <w:spacing w:before="24"/>
        <w:ind w:left="198"/>
        <w:jc w:val="both"/>
        <w:rPr>
          <w:sz w:val="18"/>
        </w:rPr>
      </w:pPr>
      <w:r>
        <w:rPr>
          <w:sz w:val="18"/>
        </w:rPr>
        <w:t>Il trattamento dei dati personali risulta lecito ai sensi dell’art. 6, comma 1, lettera e) del Regolamento.</w:t>
      </w:r>
    </w:p>
    <w:p w14:paraId="207C4850" w14:textId="77777777" w:rsidR="00115ED8" w:rsidRDefault="00CC1167" w:rsidP="0088345F">
      <w:pPr>
        <w:spacing w:before="13" w:line="249" w:lineRule="auto"/>
        <w:ind w:left="207" w:right="25" w:hanging="10"/>
        <w:jc w:val="both"/>
        <w:rPr>
          <w:sz w:val="18"/>
        </w:rPr>
      </w:pPr>
      <w:r>
        <w:rPr>
          <w:sz w:val="18"/>
        </w:rPr>
        <w:t>Per quanto riguarda i trattamenti relativi ai dati personali rientranti nelle “categorie particolari di dati personali” di cui all’art. 9 e quelli relativi a condanne penali e reati di cui all’art. 10, il trattamento ha la sua base giuridica nell’art. 9 c.2 lettera g del Regolamento e nel D.lgs. 196/2003 (Codice Privacy) come novellato (aggiornato) dal D.lgs. 101/2018 e nel D.lgs. 51/2018 (trattamento dati giudiziari).</w:t>
      </w:r>
    </w:p>
    <w:p w14:paraId="5AEED996" w14:textId="77777777" w:rsidR="00115ED8" w:rsidRDefault="00CC1167" w:rsidP="0088345F">
      <w:pPr>
        <w:spacing w:line="249" w:lineRule="auto"/>
        <w:ind w:left="207" w:right="25" w:hanging="10"/>
        <w:jc w:val="both"/>
        <w:rPr>
          <w:sz w:val="18"/>
        </w:rPr>
      </w:pPr>
      <w:r>
        <w:rPr>
          <w:sz w:val="18"/>
        </w:rPr>
        <w:t>Il conferimento dei dati personali richiesti è obbligatorio ai sensi delle vigenti disposizioni di legge per consentire di perfezionare, mantenere e gestire il rapporto di lavoro.</w:t>
      </w:r>
    </w:p>
    <w:p w14:paraId="181E35FF" w14:textId="77777777" w:rsidR="00115ED8" w:rsidRDefault="00CC1167">
      <w:pPr>
        <w:spacing w:before="38"/>
        <w:ind w:left="207"/>
        <w:rPr>
          <w:rFonts w:ascii="Calibri Light" w:hAnsi="Calibri Light"/>
          <w:i/>
        </w:rPr>
      </w:pPr>
      <w:r>
        <w:rPr>
          <w:rFonts w:ascii="Calibri Light" w:hAnsi="Calibri Light"/>
          <w:i/>
          <w:color w:val="2D74B5"/>
        </w:rPr>
        <w:t xml:space="preserve">Modalità di trattamento  </w:t>
      </w:r>
    </w:p>
    <w:p w14:paraId="5A0A3DB2" w14:textId="77777777" w:rsidR="00115ED8" w:rsidRDefault="00CC1167" w:rsidP="0088345F">
      <w:pPr>
        <w:spacing w:before="24" w:line="249" w:lineRule="auto"/>
        <w:ind w:left="207" w:right="25" w:hanging="10"/>
        <w:jc w:val="both"/>
        <w:rPr>
          <w:sz w:val="18"/>
        </w:rPr>
      </w:pPr>
      <w:r>
        <w:rPr>
          <w:sz w:val="18"/>
        </w:rPr>
        <w:t>I dati sono trattati sia mediante elaborazioni manuali che strumenti elettronici o comunque automatizzati, secondo logiche strettamente correlate alle finalità stesse e comunque in modo tale da garantire la riservatezza e la sicurezza dei dati personali in ottemperanza a quanto richiesto dall’art. 32 del Regolamento.</w:t>
      </w:r>
    </w:p>
    <w:p w14:paraId="55EDA922" w14:textId="77777777" w:rsidR="00115ED8" w:rsidRDefault="00CC1167">
      <w:pPr>
        <w:spacing w:before="35"/>
        <w:ind w:left="207"/>
        <w:rPr>
          <w:rFonts w:ascii="Calibri Light"/>
          <w:i/>
        </w:rPr>
      </w:pPr>
      <w:r>
        <w:rPr>
          <w:rFonts w:ascii="Calibri Light"/>
          <w:i/>
          <w:color w:val="2D74B5"/>
        </w:rPr>
        <w:t xml:space="preserve">Destinatari dei dati personali  </w:t>
      </w:r>
    </w:p>
    <w:p w14:paraId="197E6488" w14:textId="77777777" w:rsidR="00115ED8" w:rsidRDefault="00CC1167" w:rsidP="0088345F">
      <w:pPr>
        <w:spacing w:before="24" w:line="249" w:lineRule="auto"/>
        <w:ind w:left="207" w:right="25" w:hanging="10"/>
        <w:jc w:val="both"/>
        <w:rPr>
          <w:sz w:val="18"/>
        </w:rPr>
      </w:pPr>
      <w:r>
        <w:rPr>
          <w:sz w:val="18"/>
        </w:rPr>
        <w:t>Esclusivamente per le finalità sopra indicate, i dati saranno resi disponibili, oltre al personale interno autorizzato, anche a collaboratori esterni autorizzati al loro trattamento il cui elenco è disponibile presso la sede del Titolare.</w:t>
      </w:r>
    </w:p>
    <w:p w14:paraId="20E36D74" w14:textId="77777777" w:rsidR="00115ED8" w:rsidRDefault="00CC1167" w:rsidP="0088345F">
      <w:pPr>
        <w:spacing w:before="4"/>
        <w:ind w:left="212" w:right="25"/>
        <w:jc w:val="both"/>
        <w:rPr>
          <w:sz w:val="18"/>
        </w:rPr>
      </w:pPr>
      <w:r>
        <w:rPr>
          <w:sz w:val="18"/>
        </w:rPr>
        <w:t>Inoltre, dove previsto dalla legge o da regolamenti, i dati potranno essere comunicati a Enti della Pubblica Amministrazione, Organismi sanitari, Autorità Giudiziarie e a tutti quei soggetti ai quali la comunicazione sia obbligatoria per legge per l'espletamento delle finalità suddette. I dati personali non verranno diffusi, con tale termine intendendosi il darne conoscenza a soggetti indeterminati in qualunque modo, anche mediante la loro messa a disposizione o consultazione.</w:t>
      </w:r>
    </w:p>
    <w:p w14:paraId="4FEACFE2" w14:textId="77777777" w:rsidR="00115ED8" w:rsidRPr="00C21A51" w:rsidRDefault="00CC1167" w:rsidP="00C21A51">
      <w:pPr>
        <w:spacing w:before="79"/>
        <w:ind w:left="207"/>
        <w:rPr>
          <w:rFonts w:ascii="Calibri Light" w:hAnsi="Calibri Light"/>
          <w:i/>
          <w:color w:val="2D74B5"/>
        </w:rPr>
      </w:pPr>
      <w:r w:rsidRPr="00C21A51">
        <w:rPr>
          <w:rFonts w:ascii="Calibri Light" w:hAnsi="Calibri Light"/>
          <w:i/>
          <w:color w:val="2D74B5"/>
        </w:rPr>
        <w:t>Criteri di conservazione dei dati</w:t>
      </w:r>
    </w:p>
    <w:p w14:paraId="7E35FBA5" w14:textId="77777777" w:rsidR="00115ED8" w:rsidRDefault="00CC1167" w:rsidP="0088345F">
      <w:pPr>
        <w:spacing w:before="17"/>
        <w:ind w:left="198"/>
        <w:jc w:val="both"/>
        <w:rPr>
          <w:sz w:val="18"/>
        </w:rPr>
      </w:pPr>
      <w:r>
        <w:rPr>
          <w:sz w:val="18"/>
        </w:rPr>
        <w:t>Come da Linee guida per gli Archivi delle Istituzioni Scolastiche pubblicate sul sito della Direzione Generale per gli Archivi.</w:t>
      </w:r>
    </w:p>
    <w:p w14:paraId="7803F461" w14:textId="77777777" w:rsidR="00115ED8" w:rsidRDefault="00CC1167">
      <w:pPr>
        <w:spacing w:before="79"/>
        <w:ind w:left="207"/>
        <w:rPr>
          <w:rFonts w:ascii="Calibri Light" w:hAnsi="Calibri Light"/>
          <w:i/>
        </w:rPr>
      </w:pPr>
      <w:r>
        <w:rPr>
          <w:rFonts w:ascii="Calibri Light" w:hAnsi="Calibri Light"/>
          <w:i/>
          <w:color w:val="2D74B5"/>
        </w:rPr>
        <w:t xml:space="preserve">Diritti dell’interessato  </w:t>
      </w:r>
    </w:p>
    <w:p w14:paraId="4AC32ECA" w14:textId="77777777" w:rsidR="00115ED8" w:rsidRDefault="00CC1167" w:rsidP="0088345F">
      <w:pPr>
        <w:spacing w:before="21" w:line="249" w:lineRule="auto"/>
        <w:ind w:left="207" w:right="25" w:hanging="10"/>
        <w:jc w:val="both"/>
        <w:rPr>
          <w:sz w:val="18"/>
        </w:rPr>
      </w:pPr>
      <w:r>
        <w:rPr>
          <w:sz w:val="18"/>
        </w:rPr>
        <w:t>L’interessato ha diritto ad esercitare i propri diritti secondo quanto previsto dagli artt.15-22 del Reg. UE 2016/679. Pertanto, i soggetti cui si riferiscono i dati personali hanno il diritto in qualunque momento di ottenere la conferma dell'esistenza o meno dei medesimi dati e di conoscerne il contenuto e l'origine, verificarne l'esattezza o chiederne l'integrazione o l'aggiornamento, oppure la rettificazione, la cancellazione, la portabilità, la trasformazione in forma anonima o il blocco in violazione di legge, nonché di opporsi in ogni caso, per motivi legittimi, al loro trattamento.</w:t>
      </w:r>
    </w:p>
    <w:p w14:paraId="3CE6D778" w14:textId="429F4A0C" w:rsidR="00115ED8" w:rsidRDefault="00CC1167">
      <w:pPr>
        <w:spacing w:before="3"/>
        <w:ind w:left="198"/>
        <w:rPr>
          <w:sz w:val="18"/>
        </w:rPr>
      </w:pPr>
      <w:r>
        <w:rPr>
          <w:sz w:val="18"/>
        </w:rPr>
        <w:t xml:space="preserve">Le richieste vanno rivolte al Titolare del trattamento dei dati: via e-mail </w:t>
      </w:r>
      <w:r w:rsidR="0088345F">
        <w:rPr>
          <w:sz w:val="18"/>
        </w:rPr>
        <w:t xml:space="preserve">(PEO) </w:t>
      </w:r>
      <w:r>
        <w:rPr>
          <w:sz w:val="18"/>
        </w:rPr>
        <w:t>a</w:t>
      </w:r>
      <w:r w:rsidR="0088345F">
        <w:rPr>
          <w:sz w:val="18"/>
        </w:rPr>
        <w:t>ll’</w:t>
      </w:r>
      <w:r>
        <w:rPr>
          <w:sz w:val="18"/>
        </w:rPr>
        <w:t>indirizz</w:t>
      </w:r>
      <w:r w:rsidR="0088345F">
        <w:rPr>
          <w:sz w:val="18"/>
        </w:rPr>
        <w:t>o</w:t>
      </w:r>
      <w:r>
        <w:rPr>
          <w:sz w:val="18"/>
        </w:rPr>
        <w:t xml:space="preserve"> </w:t>
      </w:r>
      <w:hyperlink r:id="rId5" w:history="1">
        <w:r w:rsidR="008A1147" w:rsidRPr="000449EF">
          <w:rPr>
            <w:rStyle w:val="Collegamentoipertestuale"/>
            <w:b/>
            <w:sz w:val="18"/>
          </w:rPr>
          <w:t xml:space="preserve">fgis05900q@istruzione.it  </w:t>
        </w:r>
        <w:r w:rsidR="008A1147" w:rsidRPr="000449EF">
          <w:rPr>
            <w:rStyle w:val="Collegamentoipertestuale"/>
            <w:sz w:val="18"/>
          </w:rPr>
          <w:t xml:space="preserve">o </w:t>
        </w:r>
      </w:hyperlink>
      <w:r>
        <w:rPr>
          <w:color w:val="2E2E2E"/>
          <w:sz w:val="18"/>
        </w:rPr>
        <w:t>PEC all’indirizzo</w:t>
      </w:r>
    </w:p>
    <w:p w14:paraId="7EE4F97F" w14:textId="76446FC8" w:rsidR="00115ED8" w:rsidRDefault="00331790" w:rsidP="008A1147">
      <w:pPr>
        <w:spacing w:before="8"/>
        <w:ind w:left="207"/>
        <w:jc w:val="both"/>
        <w:rPr>
          <w:b/>
          <w:sz w:val="18"/>
        </w:rPr>
      </w:pPr>
      <w:hyperlink r:id="rId6" w:history="1">
        <w:r w:rsidR="008A1147" w:rsidRPr="000449EF">
          <w:rPr>
            <w:rStyle w:val="Collegamentoipertestuale"/>
            <w:b/>
            <w:sz w:val="18"/>
          </w:rPr>
          <w:t>fgis05900q@pec.istruzione.it</w:t>
        </w:r>
      </w:hyperlink>
    </w:p>
    <w:p w14:paraId="31447459" w14:textId="77777777" w:rsidR="00115ED8" w:rsidRDefault="00CC1167" w:rsidP="008A1147">
      <w:pPr>
        <w:spacing w:before="11" w:line="249" w:lineRule="auto"/>
        <w:ind w:left="207" w:right="25" w:hanging="10"/>
        <w:jc w:val="both"/>
        <w:rPr>
          <w:sz w:val="18"/>
        </w:rPr>
      </w:pPr>
      <w:r>
        <w:rPr>
          <w:sz w:val="18"/>
        </w:rPr>
        <w:t>Resta inteso che, laddove la richiesta di accesso sia presentata mediante mezzi elettronici, le informazioni saranno fornite in un formato elettronico di uso comune, previa identificazione dell’interessato.</w:t>
      </w:r>
    </w:p>
    <w:p w14:paraId="2A3053DF" w14:textId="77777777" w:rsidR="00115ED8" w:rsidRDefault="00CC1167" w:rsidP="008A1147">
      <w:pPr>
        <w:spacing w:before="4" w:line="249" w:lineRule="auto"/>
        <w:ind w:left="207" w:right="25" w:hanging="10"/>
        <w:jc w:val="both"/>
        <w:rPr>
          <w:sz w:val="18"/>
        </w:rPr>
      </w:pPr>
      <w:r>
        <w:rPr>
          <w:sz w:val="18"/>
        </w:rPr>
        <w:t xml:space="preserve">I diritti degli interessati, inoltre, sono tutelati dall’Autorità di Controllo a cui è possibile, in caso di necessità, proporre reclamo (Garante per la protezione dei dati personali Piazza Venezia n.11 - 00187 ROMA Fax: (+39) 06.69677.3785 Centralino telefonico: (+39) 06.696771 E-mail: </w:t>
      </w:r>
      <w:hyperlink r:id="rId7">
        <w:r>
          <w:rPr>
            <w:sz w:val="18"/>
            <w:u w:val="single"/>
          </w:rPr>
          <w:t>garante@gpdp.it</w:t>
        </w:r>
        <w:r>
          <w:rPr>
            <w:sz w:val="18"/>
          </w:rPr>
          <w:t xml:space="preserve"> </w:t>
        </w:r>
      </w:hyperlink>
      <w:r>
        <w:rPr>
          <w:sz w:val="18"/>
        </w:rPr>
        <w:t>Posta certificata:</w:t>
      </w:r>
      <w:hyperlink r:id="rId8">
        <w:r>
          <w:rPr>
            <w:sz w:val="18"/>
          </w:rPr>
          <w:t xml:space="preserve"> </w:t>
        </w:r>
        <w:r>
          <w:rPr>
            <w:sz w:val="18"/>
            <w:u w:val="single"/>
          </w:rPr>
          <w:t>protocollo@pec.gpdp.it</w:t>
        </w:r>
        <w:r>
          <w:rPr>
            <w:sz w:val="18"/>
          </w:rPr>
          <w:t xml:space="preserve"> </w:t>
        </w:r>
      </w:hyperlink>
      <w:r>
        <w:rPr>
          <w:sz w:val="18"/>
        </w:rPr>
        <w:t>).</w:t>
      </w:r>
    </w:p>
    <w:p w14:paraId="1B0E6E2D" w14:textId="77777777" w:rsidR="00115ED8" w:rsidRDefault="00115ED8">
      <w:pPr>
        <w:pStyle w:val="Corpotesto"/>
        <w:rPr>
          <w:sz w:val="19"/>
        </w:rPr>
      </w:pPr>
    </w:p>
    <w:p w14:paraId="13A577DC" w14:textId="77777777" w:rsidR="00115ED8" w:rsidRDefault="00CC1167">
      <w:pPr>
        <w:pStyle w:val="Titolo3"/>
        <w:spacing w:before="57"/>
        <w:ind w:left="5887"/>
      </w:pPr>
      <w:r>
        <w:t>Il Titolare del Trattamento</w:t>
      </w:r>
    </w:p>
    <w:p w14:paraId="4DF3FFA6" w14:textId="77777777" w:rsidR="00115ED8" w:rsidRDefault="00CC1167">
      <w:pPr>
        <w:spacing w:before="2"/>
        <w:ind w:left="6651"/>
        <w:rPr>
          <w:sz w:val="16"/>
        </w:rPr>
      </w:pPr>
      <w:r>
        <w:rPr>
          <w:sz w:val="16"/>
        </w:rPr>
        <w:t>Firma autografa</w:t>
      </w:r>
    </w:p>
    <w:sectPr w:rsidR="00115ED8">
      <w:pgSz w:w="11910" w:h="16840"/>
      <w:pgMar w:top="78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4F89"/>
    <w:multiLevelType w:val="hybridMultilevel"/>
    <w:tmpl w:val="F81AC06A"/>
    <w:lvl w:ilvl="0" w:tplc="1F6269DE">
      <w:numFmt w:val="bullet"/>
      <w:lvlText w:val="-"/>
      <w:lvlJc w:val="left"/>
      <w:pPr>
        <w:ind w:left="998" w:hanging="360"/>
      </w:pPr>
      <w:rPr>
        <w:rFonts w:ascii="Calibri" w:eastAsia="Calibri" w:hAnsi="Calibri" w:cs="Calibri" w:hint="default"/>
        <w:w w:val="100"/>
        <w:sz w:val="22"/>
        <w:szCs w:val="22"/>
        <w:lang w:val="it-IT" w:eastAsia="it-IT" w:bidi="it-IT"/>
      </w:rPr>
    </w:lvl>
    <w:lvl w:ilvl="1" w:tplc="F48AFF68">
      <w:numFmt w:val="bullet"/>
      <w:lvlText w:val="•"/>
      <w:lvlJc w:val="left"/>
      <w:pPr>
        <w:ind w:left="1908" w:hanging="360"/>
      </w:pPr>
      <w:rPr>
        <w:rFonts w:hint="default"/>
        <w:lang w:val="it-IT" w:eastAsia="it-IT" w:bidi="it-IT"/>
      </w:rPr>
    </w:lvl>
    <w:lvl w:ilvl="2" w:tplc="CB4E0B38">
      <w:numFmt w:val="bullet"/>
      <w:lvlText w:val="•"/>
      <w:lvlJc w:val="left"/>
      <w:pPr>
        <w:ind w:left="2817" w:hanging="360"/>
      </w:pPr>
      <w:rPr>
        <w:rFonts w:hint="default"/>
        <w:lang w:val="it-IT" w:eastAsia="it-IT" w:bidi="it-IT"/>
      </w:rPr>
    </w:lvl>
    <w:lvl w:ilvl="3" w:tplc="D6BA443C">
      <w:numFmt w:val="bullet"/>
      <w:lvlText w:val="•"/>
      <w:lvlJc w:val="left"/>
      <w:pPr>
        <w:ind w:left="3725" w:hanging="360"/>
      </w:pPr>
      <w:rPr>
        <w:rFonts w:hint="default"/>
        <w:lang w:val="it-IT" w:eastAsia="it-IT" w:bidi="it-IT"/>
      </w:rPr>
    </w:lvl>
    <w:lvl w:ilvl="4" w:tplc="0E22A69E">
      <w:numFmt w:val="bullet"/>
      <w:lvlText w:val="•"/>
      <w:lvlJc w:val="left"/>
      <w:pPr>
        <w:ind w:left="4634" w:hanging="360"/>
      </w:pPr>
      <w:rPr>
        <w:rFonts w:hint="default"/>
        <w:lang w:val="it-IT" w:eastAsia="it-IT" w:bidi="it-IT"/>
      </w:rPr>
    </w:lvl>
    <w:lvl w:ilvl="5" w:tplc="72F6CEDA">
      <w:numFmt w:val="bullet"/>
      <w:lvlText w:val="•"/>
      <w:lvlJc w:val="left"/>
      <w:pPr>
        <w:ind w:left="5543" w:hanging="360"/>
      </w:pPr>
      <w:rPr>
        <w:rFonts w:hint="default"/>
        <w:lang w:val="it-IT" w:eastAsia="it-IT" w:bidi="it-IT"/>
      </w:rPr>
    </w:lvl>
    <w:lvl w:ilvl="6" w:tplc="10D8B39A">
      <w:numFmt w:val="bullet"/>
      <w:lvlText w:val="•"/>
      <w:lvlJc w:val="left"/>
      <w:pPr>
        <w:ind w:left="6451" w:hanging="360"/>
      </w:pPr>
      <w:rPr>
        <w:rFonts w:hint="default"/>
        <w:lang w:val="it-IT" w:eastAsia="it-IT" w:bidi="it-IT"/>
      </w:rPr>
    </w:lvl>
    <w:lvl w:ilvl="7" w:tplc="88CA3534">
      <w:numFmt w:val="bullet"/>
      <w:lvlText w:val="•"/>
      <w:lvlJc w:val="left"/>
      <w:pPr>
        <w:ind w:left="7360" w:hanging="360"/>
      </w:pPr>
      <w:rPr>
        <w:rFonts w:hint="default"/>
        <w:lang w:val="it-IT" w:eastAsia="it-IT" w:bidi="it-IT"/>
      </w:rPr>
    </w:lvl>
    <w:lvl w:ilvl="8" w:tplc="7F346CDC">
      <w:numFmt w:val="bullet"/>
      <w:lvlText w:val="•"/>
      <w:lvlJc w:val="left"/>
      <w:pPr>
        <w:ind w:left="8269" w:hanging="360"/>
      </w:pPr>
      <w:rPr>
        <w:rFonts w:hint="default"/>
        <w:lang w:val="it-IT" w:eastAsia="it-IT" w:bidi="it-IT"/>
      </w:rPr>
    </w:lvl>
  </w:abstractNum>
  <w:abstractNum w:abstractNumId="1" w15:restartNumberingAfterBreak="0">
    <w:nsid w:val="062C054F"/>
    <w:multiLevelType w:val="hybridMultilevel"/>
    <w:tmpl w:val="C5FCDCB4"/>
    <w:lvl w:ilvl="0" w:tplc="909AEE64">
      <w:numFmt w:val="bullet"/>
      <w:lvlText w:val=""/>
      <w:lvlJc w:val="left"/>
      <w:pPr>
        <w:ind w:left="918" w:hanging="360"/>
      </w:pPr>
      <w:rPr>
        <w:rFonts w:ascii="Symbol" w:eastAsia="Symbol" w:hAnsi="Symbol" w:cs="Symbol" w:hint="default"/>
        <w:w w:val="100"/>
        <w:sz w:val="22"/>
        <w:szCs w:val="22"/>
        <w:lang w:val="it-IT" w:eastAsia="it-IT" w:bidi="it-IT"/>
      </w:rPr>
    </w:lvl>
    <w:lvl w:ilvl="1" w:tplc="3BC673C4">
      <w:numFmt w:val="bullet"/>
      <w:lvlText w:val="•"/>
      <w:lvlJc w:val="left"/>
      <w:pPr>
        <w:ind w:left="1836" w:hanging="360"/>
      </w:pPr>
      <w:rPr>
        <w:rFonts w:hint="default"/>
        <w:lang w:val="it-IT" w:eastAsia="it-IT" w:bidi="it-IT"/>
      </w:rPr>
    </w:lvl>
    <w:lvl w:ilvl="2" w:tplc="B73C1206">
      <w:numFmt w:val="bullet"/>
      <w:lvlText w:val="•"/>
      <w:lvlJc w:val="left"/>
      <w:pPr>
        <w:ind w:left="2753" w:hanging="360"/>
      </w:pPr>
      <w:rPr>
        <w:rFonts w:hint="default"/>
        <w:lang w:val="it-IT" w:eastAsia="it-IT" w:bidi="it-IT"/>
      </w:rPr>
    </w:lvl>
    <w:lvl w:ilvl="3" w:tplc="D806F92C">
      <w:numFmt w:val="bullet"/>
      <w:lvlText w:val="•"/>
      <w:lvlJc w:val="left"/>
      <w:pPr>
        <w:ind w:left="3669" w:hanging="360"/>
      </w:pPr>
      <w:rPr>
        <w:rFonts w:hint="default"/>
        <w:lang w:val="it-IT" w:eastAsia="it-IT" w:bidi="it-IT"/>
      </w:rPr>
    </w:lvl>
    <w:lvl w:ilvl="4" w:tplc="CDA24220">
      <w:numFmt w:val="bullet"/>
      <w:lvlText w:val="•"/>
      <w:lvlJc w:val="left"/>
      <w:pPr>
        <w:ind w:left="4586" w:hanging="360"/>
      </w:pPr>
      <w:rPr>
        <w:rFonts w:hint="default"/>
        <w:lang w:val="it-IT" w:eastAsia="it-IT" w:bidi="it-IT"/>
      </w:rPr>
    </w:lvl>
    <w:lvl w:ilvl="5" w:tplc="29A651BE">
      <w:numFmt w:val="bullet"/>
      <w:lvlText w:val="•"/>
      <w:lvlJc w:val="left"/>
      <w:pPr>
        <w:ind w:left="5503" w:hanging="360"/>
      </w:pPr>
      <w:rPr>
        <w:rFonts w:hint="default"/>
        <w:lang w:val="it-IT" w:eastAsia="it-IT" w:bidi="it-IT"/>
      </w:rPr>
    </w:lvl>
    <w:lvl w:ilvl="6" w:tplc="60CCE8F0">
      <w:numFmt w:val="bullet"/>
      <w:lvlText w:val="•"/>
      <w:lvlJc w:val="left"/>
      <w:pPr>
        <w:ind w:left="6419" w:hanging="360"/>
      </w:pPr>
      <w:rPr>
        <w:rFonts w:hint="default"/>
        <w:lang w:val="it-IT" w:eastAsia="it-IT" w:bidi="it-IT"/>
      </w:rPr>
    </w:lvl>
    <w:lvl w:ilvl="7" w:tplc="C486EEB8">
      <w:numFmt w:val="bullet"/>
      <w:lvlText w:val="•"/>
      <w:lvlJc w:val="left"/>
      <w:pPr>
        <w:ind w:left="7336" w:hanging="360"/>
      </w:pPr>
      <w:rPr>
        <w:rFonts w:hint="default"/>
        <w:lang w:val="it-IT" w:eastAsia="it-IT" w:bidi="it-IT"/>
      </w:rPr>
    </w:lvl>
    <w:lvl w:ilvl="8" w:tplc="9924A502">
      <w:numFmt w:val="bullet"/>
      <w:lvlText w:val="•"/>
      <w:lvlJc w:val="left"/>
      <w:pPr>
        <w:ind w:left="8253" w:hanging="360"/>
      </w:pPr>
      <w:rPr>
        <w:rFonts w:hint="default"/>
        <w:lang w:val="it-IT" w:eastAsia="it-IT" w:bidi="it-IT"/>
      </w:rPr>
    </w:lvl>
  </w:abstractNum>
  <w:abstractNum w:abstractNumId="2" w15:restartNumberingAfterBreak="0">
    <w:nsid w:val="37922875"/>
    <w:multiLevelType w:val="hybridMultilevel"/>
    <w:tmpl w:val="80C0AF6C"/>
    <w:lvl w:ilvl="0" w:tplc="506005FA">
      <w:numFmt w:val="bullet"/>
      <w:lvlText w:val="-"/>
      <w:lvlJc w:val="left"/>
      <w:pPr>
        <w:ind w:left="198" w:hanging="118"/>
      </w:pPr>
      <w:rPr>
        <w:rFonts w:ascii="Calibri" w:eastAsia="Calibri" w:hAnsi="Calibri" w:cs="Calibri" w:hint="default"/>
        <w:w w:val="100"/>
        <w:sz w:val="22"/>
        <w:szCs w:val="22"/>
        <w:lang w:val="it-IT" w:eastAsia="it-IT" w:bidi="it-IT"/>
      </w:rPr>
    </w:lvl>
    <w:lvl w:ilvl="1" w:tplc="935CDA26">
      <w:numFmt w:val="bullet"/>
      <w:lvlText w:val="•"/>
      <w:lvlJc w:val="left"/>
      <w:pPr>
        <w:ind w:left="1188" w:hanging="118"/>
      </w:pPr>
      <w:rPr>
        <w:rFonts w:hint="default"/>
        <w:lang w:val="it-IT" w:eastAsia="it-IT" w:bidi="it-IT"/>
      </w:rPr>
    </w:lvl>
    <w:lvl w:ilvl="2" w:tplc="96FE39FC">
      <w:numFmt w:val="bullet"/>
      <w:lvlText w:val="•"/>
      <w:lvlJc w:val="left"/>
      <w:pPr>
        <w:ind w:left="2177" w:hanging="118"/>
      </w:pPr>
      <w:rPr>
        <w:rFonts w:hint="default"/>
        <w:lang w:val="it-IT" w:eastAsia="it-IT" w:bidi="it-IT"/>
      </w:rPr>
    </w:lvl>
    <w:lvl w:ilvl="3" w:tplc="094E4D30">
      <w:numFmt w:val="bullet"/>
      <w:lvlText w:val="•"/>
      <w:lvlJc w:val="left"/>
      <w:pPr>
        <w:ind w:left="3165" w:hanging="118"/>
      </w:pPr>
      <w:rPr>
        <w:rFonts w:hint="default"/>
        <w:lang w:val="it-IT" w:eastAsia="it-IT" w:bidi="it-IT"/>
      </w:rPr>
    </w:lvl>
    <w:lvl w:ilvl="4" w:tplc="AF782776">
      <w:numFmt w:val="bullet"/>
      <w:lvlText w:val="•"/>
      <w:lvlJc w:val="left"/>
      <w:pPr>
        <w:ind w:left="4154" w:hanging="118"/>
      </w:pPr>
      <w:rPr>
        <w:rFonts w:hint="default"/>
        <w:lang w:val="it-IT" w:eastAsia="it-IT" w:bidi="it-IT"/>
      </w:rPr>
    </w:lvl>
    <w:lvl w:ilvl="5" w:tplc="5F6418A6">
      <w:numFmt w:val="bullet"/>
      <w:lvlText w:val="•"/>
      <w:lvlJc w:val="left"/>
      <w:pPr>
        <w:ind w:left="5143" w:hanging="118"/>
      </w:pPr>
      <w:rPr>
        <w:rFonts w:hint="default"/>
        <w:lang w:val="it-IT" w:eastAsia="it-IT" w:bidi="it-IT"/>
      </w:rPr>
    </w:lvl>
    <w:lvl w:ilvl="6" w:tplc="1DFE16E0">
      <w:numFmt w:val="bullet"/>
      <w:lvlText w:val="•"/>
      <w:lvlJc w:val="left"/>
      <w:pPr>
        <w:ind w:left="6131" w:hanging="118"/>
      </w:pPr>
      <w:rPr>
        <w:rFonts w:hint="default"/>
        <w:lang w:val="it-IT" w:eastAsia="it-IT" w:bidi="it-IT"/>
      </w:rPr>
    </w:lvl>
    <w:lvl w:ilvl="7" w:tplc="D2243356">
      <w:numFmt w:val="bullet"/>
      <w:lvlText w:val="•"/>
      <w:lvlJc w:val="left"/>
      <w:pPr>
        <w:ind w:left="7120" w:hanging="118"/>
      </w:pPr>
      <w:rPr>
        <w:rFonts w:hint="default"/>
        <w:lang w:val="it-IT" w:eastAsia="it-IT" w:bidi="it-IT"/>
      </w:rPr>
    </w:lvl>
    <w:lvl w:ilvl="8" w:tplc="D188EFD6">
      <w:numFmt w:val="bullet"/>
      <w:lvlText w:val="•"/>
      <w:lvlJc w:val="left"/>
      <w:pPr>
        <w:ind w:left="8109" w:hanging="118"/>
      </w:pPr>
      <w:rPr>
        <w:rFonts w:hint="default"/>
        <w:lang w:val="it-IT" w:eastAsia="it-IT" w:bidi="it-IT"/>
      </w:rPr>
    </w:lvl>
  </w:abstractNum>
  <w:abstractNum w:abstractNumId="3" w15:restartNumberingAfterBreak="0">
    <w:nsid w:val="4A1F3C63"/>
    <w:multiLevelType w:val="hybridMultilevel"/>
    <w:tmpl w:val="ACBC577E"/>
    <w:lvl w:ilvl="0" w:tplc="D3CAAE1A">
      <w:start w:val="14"/>
      <w:numFmt w:val="upperLetter"/>
      <w:lvlText w:val="%1"/>
      <w:lvlJc w:val="left"/>
      <w:pPr>
        <w:ind w:left="198" w:hanging="473"/>
        <w:jc w:val="left"/>
      </w:pPr>
      <w:rPr>
        <w:rFonts w:hint="default"/>
        <w:lang w:val="it-IT" w:eastAsia="it-IT" w:bidi="it-IT"/>
      </w:rPr>
    </w:lvl>
    <w:lvl w:ilvl="1" w:tplc="930A8FFA">
      <w:numFmt w:val="bullet"/>
      <w:lvlText w:val="•"/>
      <w:lvlJc w:val="left"/>
      <w:pPr>
        <w:ind w:left="933" w:hanging="360"/>
      </w:pPr>
      <w:rPr>
        <w:rFonts w:ascii="Arial" w:eastAsia="Arial" w:hAnsi="Arial" w:cs="Arial" w:hint="default"/>
        <w:w w:val="100"/>
        <w:sz w:val="22"/>
        <w:szCs w:val="22"/>
        <w:lang w:val="it-IT" w:eastAsia="it-IT" w:bidi="it-IT"/>
      </w:rPr>
    </w:lvl>
    <w:lvl w:ilvl="2" w:tplc="D994AE88">
      <w:numFmt w:val="bullet"/>
      <w:lvlText w:val="•"/>
      <w:lvlJc w:val="left"/>
      <w:pPr>
        <w:ind w:left="1956" w:hanging="360"/>
      </w:pPr>
      <w:rPr>
        <w:rFonts w:hint="default"/>
        <w:lang w:val="it-IT" w:eastAsia="it-IT" w:bidi="it-IT"/>
      </w:rPr>
    </w:lvl>
    <w:lvl w:ilvl="3" w:tplc="49D26B1E">
      <w:numFmt w:val="bullet"/>
      <w:lvlText w:val="•"/>
      <w:lvlJc w:val="left"/>
      <w:pPr>
        <w:ind w:left="2972" w:hanging="360"/>
      </w:pPr>
      <w:rPr>
        <w:rFonts w:hint="default"/>
        <w:lang w:val="it-IT" w:eastAsia="it-IT" w:bidi="it-IT"/>
      </w:rPr>
    </w:lvl>
    <w:lvl w:ilvl="4" w:tplc="F9641550">
      <w:numFmt w:val="bullet"/>
      <w:lvlText w:val="•"/>
      <w:lvlJc w:val="left"/>
      <w:pPr>
        <w:ind w:left="3988" w:hanging="360"/>
      </w:pPr>
      <w:rPr>
        <w:rFonts w:hint="default"/>
        <w:lang w:val="it-IT" w:eastAsia="it-IT" w:bidi="it-IT"/>
      </w:rPr>
    </w:lvl>
    <w:lvl w:ilvl="5" w:tplc="1B084CAE">
      <w:numFmt w:val="bullet"/>
      <w:lvlText w:val="•"/>
      <w:lvlJc w:val="left"/>
      <w:pPr>
        <w:ind w:left="5005" w:hanging="360"/>
      </w:pPr>
      <w:rPr>
        <w:rFonts w:hint="default"/>
        <w:lang w:val="it-IT" w:eastAsia="it-IT" w:bidi="it-IT"/>
      </w:rPr>
    </w:lvl>
    <w:lvl w:ilvl="6" w:tplc="3D1833A0">
      <w:numFmt w:val="bullet"/>
      <w:lvlText w:val="•"/>
      <w:lvlJc w:val="left"/>
      <w:pPr>
        <w:ind w:left="6021" w:hanging="360"/>
      </w:pPr>
      <w:rPr>
        <w:rFonts w:hint="default"/>
        <w:lang w:val="it-IT" w:eastAsia="it-IT" w:bidi="it-IT"/>
      </w:rPr>
    </w:lvl>
    <w:lvl w:ilvl="7" w:tplc="C92E99C4">
      <w:numFmt w:val="bullet"/>
      <w:lvlText w:val="•"/>
      <w:lvlJc w:val="left"/>
      <w:pPr>
        <w:ind w:left="7037" w:hanging="360"/>
      </w:pPr>
      <w:rPr>
        <w:rFonts w:hint="default"/>
        <w:lang w:val="it-IT" w:eastAsia="it-IT" w:bidi="it-IT"/>
      </w:rPr>
    </w:lvl>
    <w:lvl w:ilvl="8" w:tplc="9FD89576">
      <w:numFmt w:val="bullet"/>
      <w:lvlText w:val="•"/>
      <w:lvlJc w:val="left"/>
      <w:pPr>
        <w:ind w:left="8053" w:hanging="360"/>
      </w:pPr>
      <w:rPr>
        <w:rFonts w:hint="default"/>
        <w:lang w:val="it-IT" w:eastAsia="it-IT" w:bidi="it-IT"/>
      </w:rPr>
    </w:lvl>
  </w:abstractNum>
  <w:abstractNum w:abstractNumId="4" w15:restartNumberingAfterBreak="0">
    <w:nsid w:val="4EE45340"/>
    <w:multiLevelType w:val="hybridMultilevel"/>
    <w:tmpl w:val="2AB6055C"/>
    <w:lvl w:ilvl="0" w:tplc="DEC0F87E">
      <w:numFmt w:val="bullet"/>
      <w:lvlText w:val=""/>
      <w:lvlJc w:val="left"/>
      <w:pPr>
        <w:ind w:left="414" w:hanging="202"/>
      </w:pPr>
      <w:rPr>
        <w:rFonts w:ascii="Wingdings" w:eastAsia="Wingdings" w:hAnsi="Wingdings" w:cs="Wingdings" w:hint="default"/>
        <w:w w:val="100"/>
        <w:sz w:val="22"/>
        <w:szCs w:val="22"/>
        <w:lang w:val="it-IT" w:eastAsia="it-IT" w:bidi="it-IT"/>
      </w:rPr>
    </w:lvl>
    <w:lvl w:ilvl="1" w:tplc="7CB0FD12">
      <w:numFmt w:val="bullet"/>
      <w:lvlText w:val="•"/>
      <w:lvlJc w:val="left"/>
      <w:pPr>
        <w:ind w:left="1386" w:hanging="202"/>
      </w:pPr>
      <w:rPr>
        <w:rFonts w:hint="default"/>
        <w:lang w:val="it-IT" w:eastAsia="it-IT" w:bidi="it-IT"/>
      </w:rPr>
    </w:lvl>
    <w:lvl w:ilvl="2" w:tplc="37A04008">
      <w:numFmt w:val="bullet"/>
      <w:lvlText w:val="•"/>
      <w:lvlJc w:val="left"/>
      <w:pPr>
        <w:ind w:left="2353" w:hanging="202"/>
      </w:pPr>
      <w:rPr>
        <w:rFonts w:hint="default"/>
        <w:lang w:val="it-IT" w:eastAsia="it-IT" w:bidi="it-IT"/>
      </w:rPr>
    </w:lvl>
    <w:lvl w:ilvl="3" w:tplc="EC46F7A0">
      <w:numFmt w:val="bullet"/>
      <w:lvlText w:val="•"/>
      <w:lvlJc w:val="left"/>
      <w:pPr>
        <w:ind w:left="3319" w:hanging="202"/>
      </w:pPr>
      <w:rPr>
        <w:rFonts w:hint="default"/>
        <w:lang w:val="it-IT" w:eastAsia="it-IT" w:bidi="it-IT"/>
      </w:rPr>
    </w:lvl>
    <w:lvl w:ilvl="4" w:tplc="534C1B82">
      <w:numFmt w:val="bullet"/>
      <w:lvlText w:val="•"/>
      <w:lvlJc w:val="left"/>
      <w:pPr>
        <w:ind w:left="4286" w:hanging="202"/>
      </w:pPr>
      <w:rPr>
        <w:rFonts w:hint="default"/>
        <w:lang w:val="it-IT" w:eastAsia="it-IT" w:bidi="it-IT"/>
      </w:rPr>
    </w:lvl>
    <w:lvl w:ilvl="5" w:tplc="C088C2FA">
      <w:numFmt w:val="bullet"/>
      <w:lvlText w:val="•"/>
      <w:lvlJc w:val="left"/>
      <w:pPr>
        <w:ind w:left="5253" w:hanging="202"/>
      </w:pPr>
      <w:rPr>
        <w:rFonts w:hint="default"/>
        <w:lang w:val="it-IT" w:eastAsia="it-IT" w:bidi="it-IT"/>
      </w:rPr>
    </w:lvl>
    <w:lvl w:ilvl="6" w:tplc="8DC66852">
      <w:numFmt w:val="bullet"/>
      <w:lvlText w:val="•"/>
      <w:lvlJc w:val="left"/>
      <w:pPr>
        <w:ind w:left="6219" w:hanging="202"/>
      </w:pPr>
      <w:rPr>
        <w:rFonts w:hint="default"/>
        <w:lang w:val="it-IT" w:eastAsia="it-IT" w:bidi="it-IT"/>
      </w:rPr>
    </w:lvl>
    <w:lvl w:ilvl="7" w:tplc="A960693C">
      <w:numFmt w:val="bullet"/>
      <w:lvlText w:val="•"/>
      <w:lvlJc w:val="left"/>
      <w:pPr>
        <w:ind w:left="7186" w:hanging="202"/>
      </w:pPr>
      <w:rPr>
        <w:rFonts w:hint="default"/>
        <w:lang w:val="it-IT" w:eastAsia="it-IT" w:bidi="it-IT"/>
      </w:rPr>
    </w:lvl>
    <w:lvl w:ilvl="8" w:tplc="ADB23008">
      <w:numFmt w:val="bullet"/>
      <w:lvlText w:val="•"/>
      <w:lvlJc w:val="left"/>
      <w:pPr>
        <w:ind w:left="8153" w:hanging="202"/>
      </w:pPr>
      <w:rPr>
        <w:rFonts w:hint="default"/>
        <w:lang w:val="it-IT" w:eastAsia="it-IT" w:bidi="it-IT"/>
      </w:rPr>
    </w:lvl>
  </w:abstractNum>
  <w:abstractNum w:abstractNumId="5" w15:restartNumberingAfterBreak="0">
    <w:nsid w:val="600E353C"/>
    <w:multiLevelType w:val="multilevel"/>
    <w:tmpl w:val="E40E8FDC"/>
    <w:lvl w:ilvl="0">
      <w:start w:val="10"/>
      <w:numFmt w:val="decimal"/>
      <w:lvlText w:val="%1"/>
      <w:lvlJc w:val="left"/>
      <w:pPr>
        <w:ind w:left="929" w:hanging="717"/>
        <w:jc w:val="left"/>
      </w:pPr>
      <w:rPr>
        <w:rFonts w:hint="default"/>
        <w:lang w:val="it-IT" w:eastAsia="it-IT" w:bidi="it-IT"/>
      </w:rPr>
    </w:lvl>
    <w:lvl w:ilvl="1">
      <w:start w:val="2"/>
      <w:numFmt w:val="decimal"/>
      <w:lvlText w:val="%1.%2"/>
      <w:lvlJc w:val="left"/>
      <w:pPr>
        <w:ind w:left="929" w:hanging="717"/>
        <w:jc w:val="left"/>
      </w:pPr>
      <w:rPr>
        <w:rFonts w:hint="default"/>
        <w:lang w:val="it-IT" w:eastAsia="it-IT" w:bidi="it-IT"/>
      </w:rPr>
    </w:lvl>
    <w:lvl w:ilvl="2">
      <w:start w:val="2"/>
      <w:numFmt w:val="decimal"/>
      <w:lvlText w:val="%1.%2.%3"/>
      <w:lvlJc w:val="left"/>
      <w:pPr>
        <w:ind w:left="929" w:hanging="717"/>
        <w:jc w:val="left"/>
      </w:pPr>
      <w:rPr>
        <w:rFonts w:ascii="Calibri" w:eastAsia="Calibri" w:hAnsi="Calibri" w:cs="Calibri" w:hint="default"/>
        <w:b/>
        <w:bCs/>
        <w:spacing w:val="-4"/>
        <w:w w:val="100"/>
        <w:sz w:val="26"/>
        <w:szCs w:val="26"/>
        <w:lang w:val="it-IT" w:eastAsia="it-IT" w:bidi="it-IT"/>
      </w:rPr>
    </w:lvl>
    <w:lvl w:ilvl="3">
      <w:start w:val="1"/>
      <w:numFmt w:val="decimal"/>
      <w:lvlText w:val="%4."/>
      <w:lvlJc w:val="left"/>
      <w:pPr>
        <w:ind w:left="921" w:hanging="360"/>
        <w:jc w:val="left"/>
      </w:pPr>
      <w:rPr>
        <w:rFonts w:ascii="Calibri" w:eastAsia="Calibri" w:hAnsi="Calibri" w:cs="Calibri" w:hint="default"/>
        <w:w w:val="100"/>
        <w:sz w:val="22"/>
        <w:szCs w:val="22"/>
        <w:lang w:val="it-IT" w:eastAsia="it-IT" w:bidi="it-IT"/>
      </w:rPr>
    </w:lvl>
    <w:lvl w:ilvl="4">
      <w:numFmt w:val="bullet"/>
      <w:lvlText w:val="•"/>
      <w:lvlJc w:val="left"/>
      <w:pPr>
        <w:ind w:left="4586" w:hanging="360"/>
      </w:pPr>
      <w:rPr>
        <w:rFonts w:hint="default"/>
        <w:lang w:val="it-IT" w:eastAsia="it-IT" w:bidi="it-IT"/>
      </w:rPr>
    </w:lvl>
    <w:lvl w:ilvl="5">
      <w:numFmt w:val="bullet"/>
      <w:lvlText w:val="•"/>
      <w:lvlJc w:val="left"/>
      <w:pPr>
        <w:ind w:left="5503" w:hanging="360"/>
      </w:pPr>
      <w:rPr>
        <w:rFonts w:hint="default"/>
        <w:lang w:val="it-IT" w:eastAsia="it-IT" w:bidi="it-IT"/>
      </w:rPr>
    </w:lvl>
    <w:lvl w:ilvl="6">
      <w:numFmt w:val="bullet"/>
      <w:lvlText w:val="•"/>
      <w:lvlJc w:val="left"/>
      <w:pPr>
        <w:ind w:left="6419" w:hanging="360"/>
      </w:pPr>
      <w:rPr>
        <w:rFonts w:hint="default"/>
        <w:lang w:val="it-IT" w:eastAsia="it-IT" w:bidi="it-IT"/>
      </w:rPr>
    </w:lvl>
    <w:lvl w:ilvl="7">
      <w:numFmt w:val="bullet"/>
      <w:lvlText w:val="•"/>
      <w:lvlJc w:val="left"/>
      <w:pPr>
        <w:ind w:left="7336" w:hanging="360"/>
      </w:pPr>
      <w:rPr>
        <w:rFonts w:hint="default"/>
        <w:lang w:val="it-IT" w:eastAsia="it-IT" w:bidi="it-IT"/>
      </w:rPr>
    </w:lvl>
    <w:lvl w:ilvl="8">
      <w:numFmt w:val="bullet"/>
      <w:lvlText w:val="•"/>
      <w:lvlJc w:val="left"/>
      <w:pPr>
        <w:ind w:left="8253" w:hanging="360"/>
      </w:pPr>
      <w:rPr>
        <w:rFonts w:hint="default"/>
        <w:lang w:val="it-IT" w:eastAsia="it-IT" w:bidi="it-I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115ED8"/>
    <w:rsid w:val="00115ED8"/>
    <w:rsid w:val="0018526D"/>
    <w:rsid w:val="00331790"/>
    <w:rsid w:val="003F2C79"/>
    <w:rsid w:val="005B05DF"/>
    <w:rsid w:val="006C51A1"/>
    <w:rsid w:val="00783CE6"/>
    <w:rsid w:val="0088345F"/>
    <w:rsid w:val="008A1147"/>
    <w:rsid w:val="008E4DDE"/>
    <w:rsid w:val="00B21465"/>
    <w:rsid w:val="00BA2D92"/>
    <w:rsid w:val="00C21A51"/>
    <w:rsid w:val="00CC1167"/>
    <w:rsid w:val="00CD5F78"/>
    <w:rsid w:val="00DE064E"/>
    <w:rsid w:val="00E10A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E3102"/>
  <w15:docId w15:val="{31B73169-98E9-4DDC-BA2B-E56A7C3D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eastAsia="it-IT" w:bidi="it-IT"/>
    </w:rPr>
  </w:style>
  <w:style w:type="paragraph" w:styleId="Titolo1">
    <w:name w:val="heading 1"/>
    <w:basedOn w:val="Normale"/>
    <w:uiPriority w:val="9"/>
    <w:qFormat/>
    <w:pPr>
      <w:ind w:left="198"/>
      <w:outlineLvl w:val="0"/>
    </w:pPr>
    <w:rPr>
      <w:b/>
      <w:bCs/>
      <w:sz w:val="28"/>
      <w:szCs w:val="28"/>
    </w:rPr>
  </w:style>
  <w:style w:type="paragraph" w:styleId="Titolo2">
    <w:name w:val="heading 2"/>
    <w:basedOn w:val="Normale"/>
    <w:uiPriority w:val="9"/>
    <w:unhideWhenUsed/>
    <w:qFormat/>
    <w:pPr>
      <w:spacing w:before="36"/>
      <w:ind w:left="212"/>
      <w:jc w:val="both"/>
      <w:outlineLvl w:val="1"/>
    </w:pPr>
    <w:rPr>
      <w:rFonts w:ascii="Calibri Light" w:eastAsia="Calibri Light" w:hAnsi="Calibri Light" w:cs="Calibri Light"/>
      <w:sz w:val="26"/>
      <w:szCs w:val="26"/>
    </w:rPr>
  </w:style>
  <w:style w:type="paragraph" w:styleId="Titolo3">
    <w:name w:val="heading 3"/>
    <w:basedOn w:val="Normale"/>
    <w:uiPriority w:val="9"/>
    <w:unhideWhenUsed/>
    <w:qFormat/>
    <w:pPr>
      <w:ind w:left="198"/>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921" w:hanging="360"/>
    </w:pPr>
  </w:style>
  <w:style w:type="paragraph" w:customStyle="1" w:styleId="TableParagraph">
    <w:name w:val="Table Paragraph"/>
    <w:basedOn w:val="Normale"/>
    <w:uiPriority w:val="1"/>
    <w:qFormat/>
    <w:rPr>
      <w:rFonts w:ascii="Times New Roman" w:eastAsia="Times New Roman" w:hAnsi="Times New Roman" w:cs="Times New Roman"/>
    </w:rPr>
  </w:style>
  <w:style w:type="paragraph" w:customStyle="1" w:styleId="Default">
    <w:name w:val="Default"/>
    <w:rsid w:val="008E4DDE"/>
    <w:pPr>
      <w:widowControl/>
      <w:adjustRightInd w:val="0"/>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88345F"/>
    <w:rPr>
      <w:color w:val="0000FF" w:themeColor="hyperlink"/>
      <w:u w:val="single"/>
    </w:rPr>
  </w:style>
  <w:style w:type="character" w:styleId="Menzionenonrisolta">
    <w:name w:val="Unresolved Mention"/>
    <w:basedOn w:val="Carpredefinitoparagrafo"/>
    <w:uiPriority w:val="99"/>
    <w:semiHidden/>
    <w:unhideWhenUsed/>
    <w:rsid w:val="008834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gpdp.it" TargetMode="External"/><Relationship Id="rId3" Type="http://schemas.openxmlformats.org/officeDocument/2006/relationships/settings" Target="settings.xml"/><Relationship Id="rId7" Type="http://schemas.openxmlformats.org/officeDocument/2006/relationships/hyperlink" Target="mailto:garante@gpdp.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gis05900q@pec.istruzione.it" TargetMode="External"/><Relationship Id="rId5" Type="http://schemas.openxmlformats.org/officeDocument/2006/relationships/hyperlink" Target="mailto:fgis05900q@istruzione.it%20%20o%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841</Words>
  <Characters>4797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ROBERTO MENGA</cp:lastModifiedBy>
  <cp:revision>17</cp:revision>
  <dcterms:created xsi:type="dcterms:W3CDTF">2021-09-19T17:34:00Z</dcterms:created>
  <dcterms:modified xsi:type="dcterms:W3CDTF">2021-09-19T19:18:00Z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2021-07-12T00:00:00Z</vt:filetime>
  </property>
  <property fmtid="{D5CDD505-2E9C-101B-9397-08002B2CF9AE}" pid="3" name="Creator">
    <vt:lpwstr>Microsoft® Word 2010</vt:lpwstr>
  </property>
  <property fmtid="{D5CDD505-2E9C-101B-9397-08002B2CF9AE}" pid="4" name="LastSaved">
    <vt:filetime>2021-09-19T00:00:00Z</vt:filetime>
  </property>
</Properties>
</file>